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C0EA2" w14:textId="4D042507" w:rsidR="00F11E5F" w:rsidRDefault="00F11E5F" w:rsidP="00F11E5F">
      <w:pPr>
        <w:rPr>
          <w:b/>
          <w:bCs/>
        </w:rPr>
      </w:pPr>
      <w:r w:rsidRPr="00F11E5F">
        <w:rPr>
          <w:b/>
          <w:bCs/>
        </w:rPr>
        <w:t xml:space="preserve">Most Holy Body and Blood of Christ – </w:t>
      </w:r>
      <w:r>
        <w:rPr>
          <w:b/>
          <w:bCs/>
        </w:rPr>
        <w:t xml:space="preserve">LUKE </w:t>
      </w:r>
      <w:r w:rsidRPr="00F11E5F">
        <w:rPr>
          <w:b/>
          <w:bCs/>
        </w:rPr>
        <w:t>2025</w:t>
      </w:r>
    </w:p>
    <w:p w14:paraId="6F613A66" w14:textId="14F82F3C" w:rsidR="001F3264" w:rsidRDefault="00F11E5F" w:rsidP="001F3264">
      <w:pPr>
        <w:pStyle w:val="NoSpacing"/>
      </w:pPr>
      <w:r>
        <w:t xml:space="preserve">How fortunate we are to celebrate our </w:t>
      </w:r>
      <w:r w:rsidRPr="001F3264">
        <w:rPr>
          <w:b/>
          <w:bCs/>
          <w:i/>
          <w:iCs/>
        </w:rPr>
        <w:t>Parish Picnic</w:t>
      </w:r>
      <w:r>
        <w:t xml:space="preserve"> on the Solemnity of the Most Holy Body and Blood of Christ.  </w:t>
      </w:r>
      <w:r w:rsidR="001F3264">
        <w:t>I know that other parishes will probably p</w:t>
      </w:r>
      <w:r w:rsidR="003E27F8">
        <w:t>rocess</w:t>
      </w:r>
      <w:r w:rsidR="001F3264">
        <w:t xml:space="preserve"> around their church with the Eucharist</w:t>
      </w:r>
      <w:r w:rsidR="003E27F8">
        <w:t xml:space="preserve"> in a Monstrance</w:t>
      </w:r>
      <w:r w:rsidR="001F3264">
        <w:t xml:space="preserve"> under a canopy, but we will gather under a canopy </w:t>
      </w:r>
      <w:r w:rsidR="003E27F8">
        <w:t>or tent with the Eucharist</w:t>
      </w:r>
      <w:r w:rsidR="001F3264">
        <w:t xml:space="preserve"> </w:t>
      </w:r>
      <w:r w:rsidR="003E27F8">
        <w:t xml:space="preserve">in a </w:t>
      </w:r>
      <w:r w:rsidR="001F3264">
        <w:t>Monstrance of living flesh</w:t>
      </w:r>
      <w:r w:rsidR="003E27F8">
        <w:t xml:space="preserve"> as the Body of Christ.</w:t>
      </w:r>
    </w:p>
    <w:p w14:paraId="0A39A858" w14:textId="6E5D5EC1" w:rsidR="001F3264" w:rsidRDefault="003E27F8" w:rsidP="001F3264">
      <w:pPr>
        <w:pStyle w:val="NoSpacing"/>
      </w:pPr>
      <w:r>
        <w:t>For this wonderful Solemnity t</w:t>
      </w:r>
      <w:r w:rsidR="001F3264">
        <w:t xml:space="preserve">he readings </w:t>
      </w:r>
      <w:r w:rsidR="00292399">
        <w:t xml:space="preserve">today </w:t>
      </w:r>
      <w:r w:rsidR="001F3264">
        <w:t>are powerful</w:t>
      </w:r>
      <w:r w:rsidR="00292399">
        <w:t>,</w:t>
      </w:r>
      <w:r w:rsidR="001F3264">
        <w:t xml:space="preserve"> once we understand </w:t>
      </w:r>
      <w:r w:rsidR="00935833">
        <w:t xml:space="preserve">them and </w:t>
      </w:r>
      <w:r w:rsidR="001F3264">
        <w:t xml:space="preserve">their historical significance.  </w:t>
      </w:r>
    </w:p>
    <w:p w14:paraId="76AD4512" w14:textId="1A28C0F6" w:rsidR="009732CB" w:rsidRDefault="001F3264" w:rsidP="009732CB">
      <w:pPr>
        <w:pStyle w:val="NoSpacing"/>
      </w:pPr>
      <w:r>
        <w:t>Melchisedek, the king of Salem</w:t>
      </w:r>
      <w:r w:rsidR="003E27F8">
        <w:t xml:space="preserve"> or</w:t>
      </w:r>
      <w:r>
        <w:t xml:space="preserve"> Jerusalem, was blessed by Abram, later called Abraham.  </w:t>
      </w:r>
      <w:r w:rsidR="00292399">
        <w:t>The two had fought together</w:t>
      </w:r>
      <w:r w:rsidR="00935833">
        <w:t>, side by side</w:t>
      </w:r>
      <w:r w:rsidR="00292399">
        <w:t xml:space="preserve"> successfully</w:t>
      </w:r>
      <w:r w:rsidR="003E27F8">
        <w:t xml:space="preserve"> against their enemies</w:t>
      </w:r>
      <w:r w:rsidR="00292399">
        <w:t xml:space="preserve">.  Melchisedek’ name means King of the Zedek tribe </w:t>
      </w:r>
      <w:r w:rsidR="003E27F8">
        <w:t>of</w:t>
      </w:r>
      <w:r w:rsidR="009732CB">
        <w:t xml:space="preserve"> Sale</w:t>
      </w:r>
      <w:r w:rsidR="00935833">
        <w:t>m</w:t>
      </w:r>
      <w:r w:rsidR="009732CB">
        <w:t xml:space="preserve">.  </w:t>
      </w:r>
      <w:r w:rsidR="003E27F8">
        <w:t>T</w:t>
      </w:r>
      <w:r w:rsidR="009732CB">
        <w:t>he kings of many</w:t>
      </w:r>
      <w:r w:rsidR="003E27F8">
        <w:t xml:space="preserve"> of the</w:t>
      </w:r>
      <w:r w:rsidR="009732CB">
        <w:t xml:space="preserve"> tribes were also the High Priests, as was Abraham</w:t>
      </w:r>
      <w:r w:rsidR="003E27F8">
        <w:t>.  Melchisedek</w:t>
      </w:r>
      <w:r w:rsidR="00935833">
        <w:t xml:space="preserve"> offered </w:t>
      </w:r>
      <w:r w:rsidR="003E27F8">
        <w:t xml:space="preserve">a sacrifice of </w:t>
      </w:r>
      <w:r w:rsidR="00935833">
        <w:t>thanksgiving for their victories</w:t>
      </w:r>
      <w:r w:rsidR="009732CB">
        <w:t xml:space="preserve">.  </w:t>
      </w:r>
      <w:r w:rsidR="00935833">
        <w:t xml:space="preserve">Notice </w:t>
      </w:r>
      <w:r w:rsidR="009732CB">
        <w:t xml:space="preserve">that </w:t>
      </w:r>
      <w:r w:rsidR="009732CB" w:rsidRPr="00935833">
        <w:rPr>
          <w:b/>
          <w:bCs/>
          <w:i/>
          <w:iCs/>
        </w:rPr>
        <w:t>Sacrifice</w:t>
      </w:r>
      <w:r w:rsidR="009732CB">
        <w:t xml:space="preserve"> came before the </w:t>
      </w:r>
      <w:r w:rsidR="009732CB" w:rsidRPr="009732CB">
        <w:rPr>
          <w:b/>
          <w:bCs/>
          <w:i/>
          <w:iCs/>
        </w:rPr>
        <w:t xml:space="preserve">Written </w:t>
      </w:r>
      <w:r w:rsidR="003E27F8" w:rsidRPr="009732CB">
        <w:rPr>
          <w:b/>
          <w:bCs/>
          <w:i/>
          <w:iCs/>
        </w:rPr>
        <w:t>Word</w:t>
      </w:r>
      <w:r w:rsidR="003E27F8">
        <w:t xml:space="preserve"> which informs us that </w:t>
      </w:r>
      <w:r w:rsidR="009732CB">
        <w:t xml:space="preserve">the sacrifice was </w:t>
      </w:r>
      <w:r w:rsidR="009732CB" w:rsidRPr="009732CB">
        <w:rPr>
          <w:b/>
          <w:bCs/>
          <w:i/>
          <w:iCs/>
        </w:rPr>
        <w:t>Bread</w:t>
      </w:r>
      <w:r w:rsidR="009732CB">
        <w:t xml:space="preserve"> and </w:t>
      </w:r>
      <w:r w:rsidR="009732CB" w:rsidRPr="009732CB">
        <w:rPr>
          <w:b/>
          <w:bCs/>
          <w:i/>
          <w:iCs/>
        </w:rPr>
        <w:t>Wine</w:t>
      </w:r>
      <w:r w:rsidR="009732CB">
        <w:t xml:space="preserve"> of Melchisedek</w:t>
      </w:r>
      <w:r w:rsidR="00935833">
        <w:t xml:space="preserve">, </w:t>
      </w:r>
      <w:r w:rsidR="003E27F8">
        <w:t xml:space="preserve">and later </w:t>
      </w:r>
      <w:r w:rsidR="00935833">
        <w:t>a ram for sacrifice by Abraham,</w:t>
      </w:r>
      <w:r w:rsidR="009732CB">
        <w:t xml:space="preserve"> or the </w:t>
      </w:r>
      <w:r w:rsidR="009732CB" w:rsidRPr="009732CB">
        <w:rPr>
          <w:b/>
          <w:bCs/>
          <w:i/>
          <w:iCs/>
        </w:rPr>
        <w:t>flesh</w:t>
      </w:r>
      <w:r w:rsidR="009732CB">
        <w:t xml:space="preserve"> and </w:t>
      </w:r>
      <w:r w:rsidR="009732CB" w:rsidRPr="009732CB">
        <w:rPr>
          <w:b/>
          <w:bCs/>
          <w:i/>
          <w:iCs/>
        </w:rPr>
        <w:t>blood</w:t>
      </w:r>
      <w:r w:rsidR="009732CB">
        <w:t xml:space="preserve"> of a one year old lamb </w:t>
      </w:r>
      <w:r w:rsidR="003E27F8">
        <w:t xml:space="preserve">by Moses </w:t>
      </w:r>
      <w:r w:rsidR="009732CB">
        <w:t>at the Exodus</w:t>
      </w:r>
      <w:r w:rsidR="003E27F8">
        <w:t>.</w:t>
      </w:r>
    </w:p>
    <w:p w14:paraId="6EBE1221" w14:textId="7AA5754B" w:rsidR="009732CB" w:rsidRDefault="003E27F8" w:rsidP="009732CB">
      <w:r>
        <w:t>T</w:t>
      </w:r>
      <w:r w:rsidR="00935833">
        <w:t xml:space="preserve">he </w:t>
      </w:r>
      <w:r w:rsidR="003C6677">
        <w:t>S</w:t>
      </w:r>
      <w:r w:rsidR="009732CB">
        <w:t>edek tribe</w:t>
      </w:r>
      <w:r w:rsidR="00935833">
        <w:t xml:space="preserve"> </w:t>
      </w:r>
      <w:r>
        <w:t xml:space="preserve">of Melchisedek </w:t>
      </w:r>
      <w:r w:rsidR="009732CB">
        <w:t xml:space="preserve">would eventually be incorporated into the tribe of Israel </w:t>
      </w:r>
      <w:r>
        <w:t>by</w:t>
      </w:r>
      <w:r w:rsidR="009732CB">
        <w:t xml:space="preserve"> King David</w:t>
      </w:r>
      <w:r w:rsidR="00935833">
        <w:t xml:space="preserve"> </w:t>
      </w:r>
      <w:r w:rsidR="0055141F">
        <w:t>who would share the office of</w:t>
      </w:r>
      <w:r w:rsidR="00935833">
        <w:t xml:space="preserve"> the </w:t>
      </w:r>
      <w:r w:rsidR="00935833" w:rsidRPr="0055141F">
        <w:rPr>
          <w:b/>
          <w:bCs/>
          <w:i/>
          <w:iCs/>
        </w:rPr>
        <w:t xml:space="preserve">High </w:t>
      </w:r>
      <w:r w:rsidR="0055141F" w:rsidRPr="0055141F">
        <w:rPr>
          <w:b/>
          <w:bCs/>
          <w:i/>
          <w:iCs/>
        </w:rPr>
        <w:t>Priest</w:t>
      </w:r>
      <w:r w:rsidR="0055141F">
        <w:t xml:space="preserve"> alongside</w:t>
      </w:r>
      <w:r w:rsidR="009732CB">
        <w:t xml:space="preserve"> the Jewish High Priest Abiathar</w:t>
      </w:r>
      <w:r w:rsidR="003C6677">
        <w:t xml:space="preserve">.  The </w:t>
      </w:r>
      <w:r w:rsidR="003C6677" w:rsidRPr="003C6677">
        <w:rPr>
          <w:b/>
          <w:bCs/>
          <w:i/>
          <w:iCs/>
        </w:rPr>
        <w:t>Sadducees</w:t>
      </w:r>
      <w:r w:rsidR="003C6677">
        <w:t xml:space="preserve"> are the descendants of this hallowed tribe.  Melchisedek is mentioned even in our </w:t>
      </w:r>
      <w:r w:rsidR="00935833">
        <w:t>c</w:t>
      </w:r>
      <w:r w:rsidR="003C6677">
        <w:t xml:space="preserve">anon of the Mass, “Be pleased to look upon these offerings with a serene and kindly countenance, and to accept them, as once you were pleased to accept the gifts of your servant Abel the just, the sacrifice of </w:t>
      </w:r>
      <w:r w:rsidR="003C6677" w:rsidRPr="003C6677">
        <w:rPr>
          <w:b/>
          <w:bCs/>
          <w:i/>
          <w:iCs/>
        </w:rPr>
        <w:t>Abraham</w:t>
      </w:r>
      <w:r w:rsidR="003C6677">
        <w:t xml:space="preserve">, our father in faith, and the offering of your high priest </w:t>
      </w:r>
      <w:r w:rsidR="003C6677" w:rsidRPr="003C6677">
        <w:rPr>
          <w:b/>
          <w:bCs/>
          <w:i/>
          <w:iCs/>
        </w:rPr>
        <w:t>Melchizedek</w:t>
      </w:r>
      <w:r w:rsidR="003C6677">
        <w:t xml:space="preserve">.  </w:t>
      </w:r>
    </w:p>
    <w:p w14:paraId="323EBF86" w14:textId="2DFE20EF" w:rsidR="003C6677" w:rsidRDefault="003C6677" w:rsidP="003C6677">
      <w:pPr>
        <w:pStyle w:val="NoSpacing"/>
      </w:pPr>
      <w:r>
        <w:t>It was during the reign of King David</w:t>
      </w:r>
      <w:r w:rsidR="006E4178">
        <w:t xml:space="preserve"> and</w:t>
      </w:r>
      <w:r>
        <w:t xml:space="preserve"> Solomon, that the </w:t>
      </w:r>
      <w:r w:rsidR="00391B63">
        <w:t xml:space="preserve">written </w:t>
      </w:r>
      <w:r w:rsidR="006E4178">
        <w:t xml:space="preserve">Word of the </w:t>
      </w:r>
      <w:r>
        <w:t>sacred history of Israel was begun, and later finished</w:t>
      </w:r>
      <w:r w:rsidR="006E4178">
        <w:t xml:space="preserve"> by </w:t>
      </w:r>
      <w:r>
        <w:t>Ezra</w:t>
      </w:r>
      <w:r w:rsidR="006E4178">
        <w:t>, the</w:t>
      </w:r>
      <w:r>
        <w:t xml:space="preserve"> Levitical Priest</w:t>
      </w:r>
      <w:r w:rsidR="0055141F">
        <w:t xml:space="preserve"> over 500 years later</w:t>
      </w:r>
      <w:r w:rsidR="006E4178">
        <w:t>.  This written word would be as</w:t>
      </w:r>
      <w:r w:rsidR="00391B63">
        <w:t xml:space="preserve"> known as the Pentateuch</w:t>
      </w:r>
      <w:r>
        <w:t xml:space="preserve">.  </w:t>
      </w:r>
      <w:r w:rsidR="006E4178">
        <w:t>Th</w:t>
      </w:r>
      <w:r w:rsidR="0055141F">
        <w:t>at means the</w:t>
      </w:r>
      <w:r w:rsidR="006E4178">
        <w:t xml:space="preserve"> </w:t>
      </w:r>
      <w:r w:rsidRPr="00391B63">
        <w:rPr>
          <w:b/>
          <w:bCs/>
          <w:i/>
          <w:iCs/>
        </w:rPr>
        <w:t>Sacrifice</w:t>
      </w:r>
      <w:r>
        <w:t xml:space="preserve"> came before the written </w:t>
      </w:r>
      <w:r w:rsidRPr="00391B63">
        <w:rPr>
          <w:b/>
          <w:bCs/>
          <w:i/>
          <w:iCs/>
        </w:rPr>
        <w:t>Word</w:t>
      </w:r>
      <w:r w:rsidR="00391B63" w:rsidRPr="00391B63">
        <w:rPr>
          <w:b/>
          <w:bCs/>
          <w:i/>
          <w:iCs/>
        </w:rPr>
        <w:t xml:space="preserve"> of God</w:t>
      </w:r>
      <w:r w:rsidR="00391B63">
        <w:t>.</w:t>
      </w:r>
      <w:r>
        <w:t xml:space="preserve">  How blessed are</w:t>
      </w:r>
      <w:r w:rsidR="006E4178">
        <w:t xml:space="preserve"> we</w:t>
      </w:r>
      <w:r>
        <w:t xml:space="preserve"> to continue this sacred tradition</w:t>
      </w:r>
      <w:r w:rsidR="006E4178">
        <w:t xml:space="preserve"> stretching back to Melchisedek</w:t>
      </w:r>
      <w:r>
        <w:t xml:space="preserve"> </w:t>
      </w:r>
      <w:r w:rsidR="006E4178">
        <w:t>with</w:t>
      </w:r>
      <w:r w:rsidR="00391B63">
        <w:t xml:space="preserve"> </w:t>
      </w:r>
      <w:r w:rsidR="00391B63" w:rsidRPr="00391B63">
        <w:rPr>
          <w:b/>
          <w:bCs/>
          <w:i/>
          <w:iCs/>
        </w:rPr>
        <w:t>Bread and Wine</w:t>
      </w:r>
      <w:r>
        <w:t xml:space="preserve"> </w:t>
      </w:r>
      <w:r w:rsidR="0055141F">
        <w:t xml:space="preserve">now </w:t>
      </w:r>
      <w:r>
        <w:t>consecrat</w:t>
      </w:r>
      <w:r w:rsidR="006E4178">
        <w:t>ed</w:t>
      </w:r>
      <w:r>
        <w:t xml:space="preserve"> </w:t>
      </w:r>
      <w:r w:rsidR="00391B63">
        <w:t>into</w:t>
      </w:r>
      <w:r>
        <w:t xml:space="preserve"> the </w:t>
      </w:r>
      <w:r w:rsidRPr="00391B63">
        <w:rPr>
          <w:b/>
          <w:bCs/>
          <w:i/>
          <w:iCs/>
        </w:rPr>
        <w:t>Body and Blood of Jesus Christ</w:t>
      </w:r>
      <w:r>
        <w:t xml:space="preserve">.  </w:t>
      </w:r>
    </w:p>
    <w:p w14:paraId="3DEDE088" w14:textId="564362DA" w:rsidR="006E4178" w:rsidRDefault="00391B63" w:rsidP="00391B63">
      <w:r>
        <w:t xml:space="preserve">Without the Sacrifice of the Body and Blood at </w:t>
      </w:r>
      <w:r w:rsidR="006E4178">
        <w:t>our Eucharist</w:t>
      </w:r>
      <w:r>
        <w:t xml:space="preserve">, the liturgy would </w:t>
      </w:r>
      <w:r w:rsidR="0055141F">
        <w:t xml:space="preserve">be incomplete without this ancient action in our Liturgy, and therefore, </w:t>
      </w:r>
      <w:r>
        <w:t>only</w:t>
      </w:r>
      <w:r w:rsidR="006E4178">
        <w:t xml:space="preserve"> a Liturgy of the Word</w:t>
      </w:r>
      <w:r w:rsidR="0055141F">
        <w:t>.</w:t>
      </w:r>
    </w:p>
    <w:p w14:paraId="052628D5" w14:textId="60E6A97D" w:rsidR="00391B63" w:rsidRDefault="00391B63" w:rsidP="00391B63">
      <w:r>
        <w:lastRenderedPageBreak/>
        <w:t xml:space="preserve">Today’s gospel </w:t>
      </w:r>
      <w:r w:rsidR="0055141F">
        <w:t>story</w:t>
      </w:r>
      <w:r w:rsidR="006E4178">
        <w:t xml:space="preserve"> </w:t>
      </w:r>
      <w:r>
        <w:t>reminds us that the most massive meal that Jes</w:t>
      </w:r>
      <w:r w:rsidR="006E4178">
        <w:t>us</w:t>
      </w:r>
      <w:r>
        <w:t xml:space="preserve"> provided in his lifetime was for </w:t>
      </w:r>
      <w:r w:rsidR="006E4178">
        <w:t xml:space="preserve">the </w:t>
      </w:r>
      <w:r>
        <w:t xml:space="preserve">5000 in Galilee.  We are given </w:t>
      </w:r>
      <w:r w:rsidR="006E4178">
        <w:t>a few</w:t>
      </w:r>
      <w:r>
        <w:t xml:space="preserve"> details.  The tradition wants us to grasp how </w:t>
      </w:r>
      <w:r w:rsidR="0055141F">
        <w:t>h</w:t>
      </w:r>
      <w:r>
        <w:t xml:space="preserve">is disciples thought only of human resources for dealing with the situation.  Jesus transformed what he found and produced more than sufficient food from a few loaves and fishes.  The people were not fed singly but in groups of fifty, reminding us that </w:t>
      </w:r>
      <w:r w:rsidRPr="006E4178">
        <w:rPr>
          <w:b/>
          <w:bCs/>
          <w:i/>
          <w:iCs/>
        </w:rPr>
        <w:t>we live in</w:t>
      </w:r>
      <w:r w:rsidR="006E4178">
        <w:rPr>
          <w:b/>
          <w:bCs/>
          <w:i/>
          <w:iCs/>
        </w:rPr>
        <w:t xml:space="preserve"> </w:t>
      </w:r>
      <w:r w:rsidR="0055141F" w:rsidRPr="006E4178">
        <w:rPr>
          <w:b/>
          <w:bCs/>
          <w:i/>
          <w:iCs/>
        </w:rPr>
        <w:t>a community</w:t>
      </w:r>
      <w:r>
        <w:t xml:space="preserve"> inspired by the Holy Spirit and move out into the world to spread the Good News.  </w:t>
      </w:r>
    </w:p>
    <w:p w14:paraId="23490E21" w14:textId="6B9E3473" w:rsidR="006B36ED" w:rsidRPr="007A4B7E" w:rsidRDefault="00304D49" w:rsidP="00304D49">
      <w:pPr>
        <w:pStyle w:val="NoSpacing"/>
        <w:rPr>
          <w:b/>
          <w:bCs/>
          <w:i/>
          <w:iCs/>
        </w:rPr>
      </w:pPr>
      <w:r>
        <w:t>If Genesis and Corinthians remind us that the Eucharist is a sacrifice, Luke’s account of the feeding of the crowds reminds us that it is also a meal.  His go</w:t>
      </w:r>
      <w:r w:rsidR="006B36ED">
        <w:t xml:space="preserve">spel records many meals of Jesus.  At these meals, Jesus enjoyed the company not only of his own but of those whom conventional society rejected.  </w:t>
      </w:r>
      <w:r w:rsidR="007A4B7E">
        <w:t xml:space="preserve">All are welcome.  </w:t>
      </w:r>
      <w:r w:rsidR="006B36ED">
        <w:t xml:space="preserve">The climax of these meals was his </w:t>
      </w:r>
      <w:r w:rsidR="006B36ED" w:rsidRPr="006B36ED">
        <w:rPr>
          <w:b/>
          <w:bCs/>
          <w:i/>
          <w:iCs/>
        </w:rPr>
        <w:t>Last Supper</w:t>
      </w:r>
      <w:r w:rsidR="006B36ED">
        <w:t xml:space="preserve"> when, among his disciples as “</w:t>
      </w:r>
      <w:r w:rsidR="006B36ED" w:rsidRPr="006B36ED">
        <w:rPr>
          <w:b/>
          <w:bCs/>
          <w:i/>
          <w:iCs/>
        </w:rPr>
        <w:t>one who serves</w:t>
      </w:r>
      <w:r w:rsidR="006B36ED">
        <w:t xml:space="preserve">,” he gave them </w:t>
      </w:r>
      <w:r w:rsidR="006B36ED" w:rsidRPr="007A4B7E">
        <w:rPr>
          <w:b/>
          <w:bCs/>
          <w:i/>
          <w:iCs/>
        </w:rPr>
        <w:t>his own body and blood.</w:t>
      </w:r>
    </w:p>
    <w:p w14:paraId="40F90166" w14:textId="77777777" w:rsidR="0055141F" w:rsidRDefault="00304D49" w:rsidP="006B36ED">
      <w:pPr>
        <w:pStyle w:val="NoSpacing"/>
      </w:pPr>
      <w:r>
        <w:t xml:space="preserve">The final scene in Luke’s gospel after the resurrection shows Jesus eating </w:t>
      </w:r>
      <w:r w:rsidRPr="007A4B7E">
        <w:rPr>
          <w:b/>
          <w:bCs/>
          <w:i/>
          <w:iCs/>
        </w:rPr>
        <w:t>fish</w:t>
      </w:r>
      <w:r>
        <w:t xml:space="preserve"> with his disciples.  </w:t>
      </w:r>
      <w:r w:rsidR="006B36ED">
        <w:t xml:space="preserve">Which is ironic since the symbol for Jesus Christ is the </w:t>
      </w:r>
      <w:r w:rsidR="0055141F">
        <w:t>“</w:t>
      </w:r>
      <w:r w:rsidR="006B36ED">
        <w:t>fish</w:t>
      </w:r>
      <w:r w:rsidR="0055141F">
        <w:t>”</w:t>
      </w:r>
      <w:r w:rsidR="006B36ED">
        <w:t xml:space="preserve"> which </w:t>
      </w:r>
      <w:r w:rsidR="0055141F">
        <w:t xml:space="preserve">when </w:t>
      </w:r>
      <w:r w:rsidR="006B36ED">
        <w:t>spelt in Greek with the first letters from the title</w:t>
      </w:r>
      <w:r w:rsidR="0055141F">
        <w:t xml:space="preserve"> is</w:t>
      </w:r>
      <w:r w:rsidR="006B36ED">
        <w:t xml:space="preserve"> “</w:t>
      </w:r>
      <w:r w:rsidR="006B36ED" w:rsidRPr="006B36ED">
        <w:rPr>
          <w:b/>
          <w:bCs/>
        </w:rPr>
        <w:t>J</w:t>
      </w:r>
      <w:r w:rsidR="006B36ED">
        <w:t xml:space="preserve">esus </w:t>
      </w:r>
      <w:r w:rsidR="006B36ED" w:rsidRPr="006B36ED">
        <w:rPr>
          <w:b/>
          <w:bCs/>
        </w:rPr>
        <w:t>C</w:t>
      </w:r>
      <w:r w:rsidR="006B36ED">
        <w:t xml:space="preserve">hrist </w:t>
      </w:r>
      <w:r w:rsidR="006B36ED" w:rsidRPr="006B36ED">
        <w:rPr>
          <w:b/>
          <w:bCs/>
        </w:rPr>
        <w:t>S</w:t>
      </w:r>
      <w:r w:rsidR="006B36ED">
        <w:t xml:space="preserve">on of </w:t>
      </w:r>
      <w:r w:rsidR="006B36ED" w:rsidRPr="006B36ED">
        <w:rPr>
          <w:b/>
          <w:bCs/>
        </w:rPr>
        <w:t>G</w:t>
      </w:r>
      <w:r w:rsidR="006B36ED">
        <w:t xml:space="preserve">od </w:t>
      </w:r>
      <w:r w:rsidR="006B36ED" w:rsidRPr="006B36ED">
        <w:rPr>
          <w:b/>
          <w:bCs/>
        </w:rPr>
        <w:t>S</w:t>
      </w:r>
      <w:r w:rsidR="006B36ED">
        <w:t xml:space="preserve">avior.”  One could say they ate the flesh of Jesus Christ symbolically by eating fish.  </w:t>
      </w:r>
    </w:p>
    <w:p w14:paraId="3FE109E6" w14:textId="346C7CB5" w:rsidR="006B36ED" w:rsidRDefault="006B36ED" w:rsidP="006B36ED">
      <w:pPr>
        <w:pStyle w:val="NoSpacing"/>
      </w:pPr>
      <w:r>
        <w:t xml:space="preserve">The feeding of the 5000 is important because it anticipates the Eucharist in the Church.  Jesus broke the bread before he gave it to the people.  He will break bread again in </w:t>
      </w:r>
      <w:r w:rsidRPr="007A4B7E">
        <w:rPr>
          <w:b/>
          <w:bCs/>
          <w:i/>
          <w:iCs/>
        </w:rPr>
        <w:t>Emmaus</w:t>
      </w:r>
      <w:r>
        <w:t xml:space="preserve"> where he met the two disciples on the road.  This was the moment when the two dispirited disciples recognized him</w:t>
      </w:r>
      <w:r w:rsidR="007A4B7E">
        <w:t xml:space="preserve"> in the breaking of the bread</w:t>
      </w:r>
      <w:r>
        <w:t xml:space="preserve">.  </w:t>
      </w:r>
      <w:r w:rsidR="007A4B7E">
        <w:t>And t</w:t>
      </w:r>
      <w:r>
        <w:t xml:space="preserve">his is where we will recognize Christ in each other, under the tent as we celebrate as the </w:t>
      </w:r>
      <w:r w:rsidRPr="007A4B7E">
        <w:rPr>
          <w:b/>
          <w:bCs/>
          <w:i/>
          <w:iCs/>
        </w:rPr>
        <w:t>Body</w:t>
      </w:r>
      <w:r>
        <w:t xml:space="preserve"> </w:t>
      </w:r>
      <w:r w:rsidR="007A4B7E">
        <w:t>(</w:t>
      </w:r>
      <w:r w:rsidR="00C75E84">
        <w:t>and Blood</w:t>
      </w:r>
      <w:r w:rsidR="007A4B7E">
        <w:t>)</w:t>
      </w:r>
      <w:r w:rsidR="00C75E84">
        <w:t xml:space="preserve"> </w:t>
      </w:r>
      <w:r w:rsidRPr="007A4B7E">
        <w:rPr>
          <w:b/>
          <w:bCs/>
          <w:i/>
          <w:iCs/>
        </w:rPr>
        <w:t>of Christ</w:t>
      </w:r>
      <w:r>
        <w:t xml:space="preserve"> after the </w:t>
      </w:r>
      <w:r w:rsidR="007A4B7E">
        <w:t>“</w:t>
      </w:r>
      <w:r>
        <w:t>breaking of the bread</w:t>
      </w:r>
      <w:r w:rsidR="007A4B7E">
        <w:t>.”</w:t>
      </w:r>
    </w:p>
    <w:p w14:paraId="62AB55DB" w14:textId="77777777" w:rsidR="007A4B7E" w:rsidRPr="007A4B7E" w:rsidRDefault="007A4B7E" w:rsidP="007A4B7E">
      <w:pPr>
        <w:pStyle w:val="Heading1"/>
      </w:pPr>
    </w:p>
    <w:p w14:paraId="17D51F1B" w14:textId="4008C175" w:rsidR="00F11E5F" w:rsidRPr="001F3264" w:rsidRDefault="00F11E5F" w:rsidP="001F3264">
      <w:pPr>
        <w:pStyle w:val="NoSpacing"/>
      </w:pPr>
      <w:r>
        <w:t xml:space="preserve">                                                                                                                                </w:t>
      </w:r>
    </w:p>
    <w:sectPr w:rsidR="00F11E5F" w:rsidRPr="001F3264" w:rsidSect="00877555">
      <w:pgSz w:w="12240" w:h="15840" w:code="1"/>
      <w:pgMar w:top="1080" w:right="1080" w:bottom="108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5F"/>
    <w:rsid w:val="00024BDD"/>
    <w:rsid w:val="001B79AD"/>
    <w:rsid w:val="001F3264"/>
    <w:rsid w:val="00292399"/>
    <w:rsid w:val="00304D49"/>
    <w:rsid w:val="00391B63"/>
    <w:rsid w:val="003C6677"/>
    <w:rsid w:val="003E27F8"/>
    <w:rsid w:val="003F4141"/>
    <w:rsid w:val="00441AED"/>
    <w:rsid w:val="00464D0C"/>
    <w:rsid w:val="005118F7"/>
    <w:rsid w:val="0055141F"/>
    <w:rsid w:val="00560E34"/>
    <w:rsid w:val="006B36ED"/>
    <w:rsid w:val="006C2370"/>
    <w:rsid w:val="006E4178"/>
    <w:rsid w:val="007A4B7E"/>
    <w:rsid w:val="00877555"/>
    <w:rsid w:val="008B6650"/>
    <w:rsid w:val="00935833"/>
    <w:rsid w:val="009732CB"/>
    <w:rsid w:val="009B3AD1"/>
    <w:rsid w:val="00A63190"/>
    <w:rsid w:val="00AD6C2C"/>
    <w:rsid w:val="00C70915"/>
    <w:rsid w:val="00C75E84"/>
    <w:rsid w:val="00D41BC4"/>
    <w:rsid w:val="00DE7088"/>
    <w:rsid w:val="00E0382D"/>
    <w:rsid w:val="00F11E5F"/>
    <w:rsid w:val="00F2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A6F7"/>
  <w15:chartTrackingRefBased/>
  <w15:docId w15:val="{8AC84E9E-9BF8-4D63-AAFA-3FA2D754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0"/>
        <w:ind w:left="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6C2370"/>
    <w:rPr>
      <w:rFonts w:ascii="Tahoma" w:hAnsi="Tahoma"/>
      <w:kern w:val="0"/>
      <w:sz w:val="28"/>
      <w14:ligatures w14:val="none"/>
    </w:rPr>
  </w:style>
  <w:style w:type="paragraph" w:styleId="Heading1">
    <w:name w:val="heading 1"/>
    <w:basedOn w:val="Normal"/>
    <w:next w:val="Normal"/>
    <w:link w:val="Heading1Char"/>
    <w:uiPriority w:val="9"/>
    <w:qFormat/>
    <w:rsid w:val="00441AED"/>
    <w:pPr>
      <w:keepNext/>
      <w:keepLines/>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F11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1E5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11E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11E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11E5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11E5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11E5F"/>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11E5F"/>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Heading1"/>
    <w:uiPriority w:val="1"/>
    <w:qFormat/>
    <w:rsid w:val="00441AED"/>
    <w:rPr>
      <w:rFonts w:ascii="Tahoma" w:hAnsi="Tahoma"/>
      <w:sz w:val="28"/>
    </w:rPr>
  </w:style>
  <w:style w:type="character" w:customStyle="1" w:styleId="Heading1Char">
    <w:name w:val="Heading 1 Char"/>
    <w:basedOn w:val="DefaultParagraphFont"/>
    <w:link w:val="Heading1"/>
    <w:uiPriority w:val="9"/>
    <w:rsid w:val="00441AED"/>
    <w:rPr>
      <w:rFonts w:asciiTheme="majorHAnsi" w:eastAsiaTheme="majorEastAsia" w:hAnsiTheme="majorHAnsi" w:cstheme="majorBidi"/>
      <w:color w:val="0F4761" w:themeColor="accent1" w:themeShade="BF"/>
      <w:sz w:val="32"/>
      <w:szCs w:val="32"/>
    </w:rPr>
  </w:style>
  <w:style w:type="paragraph" w:customStyle="1" w:styleId="ArtLable">
    <w:name w:val="Art Lable"/>
    <w:basedOn w:val="NoSpacing"/>
    <w:link w:val="ArtLableChar"/>
    <w:qFormat/>
    <w:rsid w:val="009B3AD1"/>
    <w:pPr>
      <w:jc w:val="center"/>
    </w:pPr>
    <w:rPr>
      <w:rFonts w:ascii="Arial" w:hAnsi="Arial" w:cs="Arial"/>
      <w:sz w:val="24"/>
      <w:szCs w:val="24"/>
    </w:rPr>
  </w:style>
  <w:style w:type="character" w:customStyle="1" w:styleId="ArtLableChar">
    <w:name w:val="Art Lable Char"/>
    <w:basedOn w:val="DefaultParagraphFont"/>
    <w:link w:val="ArtLable"/>
    <w:rsid w:val="009B3AD1"/>
    <w:rPr>
      <w:rFonts w:ascii="Arial" w:hAnsi="Arial" w:cs="Arial"/>
      <w:sz w:val="24"/>
      <w:szCs w:val="24"/>
    </w:rPr>
  </w:style>
  <w:style w:type="character" w:customStyle="1" w:styleId="Heading2Char">
    <w:name w:val="Heading 2 Char"/>
    <w:basedOn w:val="DefaultParagraphFont"/>
    <w:link w:val="Heading2"/>
    <w:uiPriority w:val="9"/>
    <w:semiHidden/>
    <w:rsid w:val="00F11E5F"/>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F11E5F"/>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F11E5F"/>
    <w:rPr>
      <w:rFonts w:eastAsiaTheme="majorEastAsia" w:cstheme="majorBidi"/>
      <w:i/>
      <w:iCs/>
      <w:color w:val="0F4761" w:themeColor="accent1" w:themeShade="BF"/>
      <w:kern w:val="0"/>
      <w:sz w:val="28"/>
      <w14:ligatures w14:val="none"/>
    </w:rPr>
  </w:style>
  <w:style w:type="character" w:customStyle="1" w:styleId="Heading5Char">
    <w:name w:val="Heading 5 Char"/>
    <w:basedOn w:val="DefaultParagraphFont"/>
    <w:link w:val="Heading5"/>
    <w:uiPriority w:val="9"/>
    <w:semiHidden/>
    <w:rsid w:val="00F11E5F"/>
    <w:rPr>
      <w:rFonts w:eastAsiaTheme="majorEastAsia" w:cstheme="majorBidi"/>
      <w:color w:val="0F4761" w:themeColor="accent1" w:themeShade="BF"/>
      <w:kern w:val="0"/>
      <w:sz w:val="28"/>
      <w14:ligatures w14:val="none"/>
    </w:rPr>
  </w:style>
  <w:style w:type="character" w:customStyle="1" w:styleId="Heading6Char">
    <w:name w:val="Heading 6 Char"/>
    <w:basedOn w:val="DefaultParagraphFont"/>
    <w:link w:val="Heading6"/>
    <w:uiPriority w:val="9"/>
    <w:semiHidden/>
    <w:rsid w:val="00F11E5F"/>
    <w:rPr>
      <w:rFonts w:eastAsiaTheme="majorEastAsia" w:cstheme="majorBidi"/>
      <w:i/>
      <w:iCs/>
      <w:color w:val="595959" w:themeColor="text1" w:themeTint="A6"/>
      <w:kern w:val="0"/>
      <w:sz w:val="28"/>
      <w14:ligatures w14:val="none"/>
    </w:rPr>
  </w:style>
  <w:style w:type="character" w:customStyle="1" w:styleId="Heading7Char">
    <w:name w:val="Heading 7 Char"/>
    <w:basedOn w:val="DefaultParagraphFont"/>
    <w:link w:val="Heading7"/>
    <w:uiPriority w:val="9"/>
    <w:semiHidden/>
    <w:rsid w:val="00F11E5F"/>
    <w:rPr>
      <w:rFonts w:eastAsiaTheme="majorEastAsia" w:cstheme="majorBidi"/>
      <w:color w:val="595959" w:themeColor="text1" w:themeTint="A6"/>
      <w:kern w:val="0"/>
      <w:sz w:val="28"/>
      <w14:ligatures w14:val="none"/>
    </w:rPr>
  </w:style>
  <w:style w:type="character" w:customStyle="1" w:styleId="Heading8Char">
    <w:name w:val="Heading 8 Char"/>
    <w:basedOn w:val="DefaultParagraphFont"/>
    <w:link w:val="Heading8"/>
    <w:uiPriority w:val="9"/>
    <w:semiHidden/>
    <w:rsid w:val="00F11E5F"/>
    <w:rPr>
      <w:rFonts w:eastAsiaTheme="majorEastAsia" w:cstheme="majorBidi"/>
      <w:i/>
      <w:iCs/>
      <w:color w:val="272727" w:themeColor="text1" w:themeTint="D8"/>
      <w:kern w:val="0"/>
      <w:sz w:val="28"/>
      <w14:ligatures w14:val="none"/>
    </w:rPr>
  </w:style>
  <w:style w:type="character" w:customStyle="1" w:styleId="Heading9Char">
    <w:name w:val="Heading 9 Char"/>
    <w:basedOn w:val="DefaultParagraphFont"/>
    <w:link w:val="Heading9"/>
    <w:uiPriority w:val="9"/>
    <w:semiHidden/>
    <w:rsid w:val="00F11E5F"/>
    <w:rPr>
      <w:rFonts w:eastAsiaTheme="majorEastAsia" w:cstheme="majorBidi"/>
      <w:color w:val="272727" w:themeColor="text1" w:themeTint="D8"/>
      <w:kern w:val="0"/>
      <w:sz w:val="28"/>
      <w14:ligatures w14:val="none"/>
    </w:rPr>
  </w:style>
  <w:style w:type="paragraph" w:styleId="Title">
    <w:name w:val="Title"/>
    <w:basedOn w:val="Normal"/>
    <w:next w:val="Normal"/>
    <w:link w:val="TitleChar"/>
    <w:uiPriority w:val="10"/>
    <w:qFormat/>
    <w:rsid w:val="00F11E5F"/>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E5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11E5F"/>
    <w:pPr>
      <w:numPr>
        <w:ilvl w:val="1"/>
      </w:numPr>
      <w:spacing w:after="160"/>
      <w:ind w:left="432"/>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11E5F"/>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11E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1E5F"/>
    <w:rPr>
      <w:rFonts w:ascii="Tahoma" w:hAnsi="Tahoma"/>
      <w:i/>
      <w:iCs/>
      <w:color w:val="404040" w:themeColor="text1" w:themeTint="BF"/>
      <w:kern w:val="0"/>
      <w:sz w:val="28"/>
      <w14:ligatures w14:val="none"/>
    </w:rPr>
  </w:style>
  <w:style w:type="paragraph" w:styleId="ListParagraph">
    <w:name w:val="List Paragraph"/>
    <w:basedOn w:val="Normal"/>
    <w:uiPriority w:val="34"/>
    <w:qFormat/>
    <w:rsid w:val="00F11E5F"/>
    <w:pPr>
      <w:ind w:left="720"/>
      <w:contextualSpacing/>
    </w:pPr>
  </w:style>
  <w:style w:type="character" w:styleId="IntenseEmphasis">
    <w:name w:val="Intense Emphasis"/>
    <w:basedOn w:val="DefaultParagraphFont"/>
    <w:uiPriority w:val="21"/>
    <w:qFormat/>
    <w:rsid w:val="00F11E5F"/>
    <w:rPr>
      <w:i/>
      <w:iCs/>
      <w:color w:val="0F4761" w:themeColor="accent1" w:themeShade="BF"/>
    </w:rPr>
  </w:style>
  <w:style w:type="paragraph" w:styleId="IntenseQuote">
    <w:name w:val="Intense Quote"/>
    <w:basedOn w:val="Normal"/>
    <w:next w:val="Normal"/>
    <w:link w:val="IntenseQuoteChar"/>
    <w:uiPriority w:val="30"/>
    <w:qFormat/>
    <w:rsid w:val="00F11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E5F"/>
    <w:rPr>
      <w:rFonts w:ascii="Tahoma" w:hAnsi="Tahoma"/>
      <w:i/>
      <w:iCs/>
      <w:color w:val="0F4761" w:themeColor="accent1" w:themeShade="BF"/>
      <w:kern w:val="0"/>
      <w:sz w:val="28"/>
      <w14:ligatures w14:val="none"/>
    </w:rPr>
  </w:style>
  <w:style w:type="character" w:styleId="IntenseReference">
    <w:name w:val="Intense Reference"/>
    <w:basedOn w:val="DefaultParagraphFont"/>
    <w:uiPriority w:val="32"/>
    <w:qFormat/>
    <w:rsid w:val="00F11E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Nartker</dc:creator>
  <cp:keywords/>
  <dc:description/>
  <cp:lastModifiedBy>Mike Nartker</cp:lastModifiedBy>
  <cp:revision>5</cp:revision>
  <dcterms:created xsi:type="dcterms:W3CDTF">2025-06-17T12:47:00Z</dcterms:created>
  <dcterms:modified xsi:type="dcterms:W3CDTF">2025-06-18T14:42:00Z</dcterms:modified>
</cp:coreProperties>
</file>